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5CDEE" w14:textId="08AC9320" w:rsidR="00E672D0" w:rsidRPr="0085358C" w:rsidRDefault="00E672D0" w:rsidP="00E672D0">
      <w:pPr>
        <w:spacing w:after="0"/>
        <w:jc w:val="both"/>
        <w:rPr>
          <w:b/>
          <w:bCs/>
          <w:sz w:val="32"/>
          <w:szCs w:val="32"/>
          <w:lang w:val="en-US"/>
        </w:rPr>
      </w:pPr>
      <w:r w:rsidRPr="0085358C">
        <w:rPr>
          <w:sz w:val="32"/>
          <w:szCs w:val="32"/>
          <w:lang w:val="en-US"/>
        </w:rPr>
        <w:t xml:space="preserve">                                       </w:t>
      </w:r>
      <w:r w:rsidRPr="0085358C">
        <w:rPr>
          <w:b/>
          <w:bCs/>
          <w:sz w:val="32"/>
          <w:szCs w:val="32"/>
          <w:lang w:val="en-US"/>
        </w:rPr>
        <w:t>User Agreement</w:t>
      </w:r>
    </w:p>
    <w:p w14:paraId="715FE1AE" w14:textId="77777777" w:rsidR="00E672D0" w:rsidRPr="0085358C" w:rsidRDefault="00E672D0" w:rsidP="00E672D0">
      <w:pPr>
        <w:spacing w:after="0"/>
        <w:jc w:val="both"/>
        <w:rPr>
          <w:sz w:val="32"/>
          <w:szCs w:val="32"/>
          <w:lang w:val="en-US"/>
        </w:rPr>
      </w:pPr>
    </w:p>
    <w:p w14:paraId="453A058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This User Agreement (hereinafter referred to as the “Agreement”) governs the</w:t>
      </w:r>
    </w:p>
    <w:p w14:paraId="5DF3766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relationship between “PPC Rebels” (hereinafter referred to as the “Company”,</w:t>
      </w:r>
    </w:p>
    <w:p w14:paraId="6012C74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“We”, “Us”, “Our”) and an individual or legal entity using the Company’s services</w:t>
      </w:r>
    </w:p>
    <w:p w14:paraId="4B74CC6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(hereinafter referred to as the “User”, “You”, “Your”).</w:t>
      </w:r>
    </w:p>
    <w:p w14:paraId="5AD2A02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Please carefully read this Agreement before using our services. By using the PPC</w:t>
      </w:r>
    </w:p>
    <w:p w14:paraId="5D56C0FF" w14:textId="77777777" w:rsidR="00E672D0" w:rsidRPr="00E672D0" w:rsidRDefault="00E672D0" w:rsidP="00E672D0">
      <w:pPr>
        <w:spacing w:after="0"/>
        <w:jc w:val="both"/>
        <w:rPr>
          <w:lang w:val="en-US"/>
        </w:rPr>
      </w:pPr>
      <w:proofErr w:type="gramStart"/>
      <w:r w:rsidRPr="00E672D0">
        <w:rPr>
          <w:lang w:val="en-US"/>
        </w:rPr>
        <w:t>Rebels</w:t>
      </w:r>
      <w:proofErr w:type="gramEnd"/>
      <w:r w:rsidRPr="00E672D0">
        <w:rPr>
          <w:lang w:val="en-US"/>
        </w:rPr>
        <w:t xml:space="preserve"> website and/or services, you confirm your acceptance of the terms of this</w:t>
      </w:r>
    </w:p>
    <w:p w14:paraId="6436E5C1" w14:textId="77777777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Agreement.</w:t>
      </w:r>
    </w:p>
    <w:p w14:paraId="6EF5E1BD" w14:textId="77777777" w:rsidR="00E672D0" w:rsidRPr="0085358C" w:rsidRDefault="00E672D0" w:rsidP="00E672D0">
      <w:pPr>
        <w:spacing w:after="0"/>
        <w:jc w:val="both"/>
        <w:rPr>
          <w:lang w:val="en-US"/>
        </w:rPr>
      </w:pPr>
    </w:p>
    <w:p w14:paraId="2919054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TABLE OF CONTENTS</w:t>
      </w:r>
    </w:p>
    <w:p w14:paraId="3FEBC79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1. General Provisions</w:t>
      </w:r>
    </w:p>
    <w:p w14:paraId="5355979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2. Services</w:t>
      </w:r>
    </w:p>
    <w:p w14:paraId="15A4851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3. Obligations of the Parties</w:t>
      </w:r>
    </w:p>
    <w:p w14:paraId="6392C76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4. Liability of the Parties</w:t>
      </w:r>
    </w:p>
    <w:p w14:paraId="10F7B00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5. Confidentiality</w:t>
      </w:r>
    </w:p>
    <w:p w14:paraId="0928C39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6. Amendments to the Agreement</w:t>
      </w:r>
    </w:p>
    <w:p w14:paraId="7BE3BFB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 Purchase of Advertising Accounts and Balance Top-Up</w:t>
      </w:r>
    </w:p>
    <w:p w14:paraId="6B3F674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 Refund Policy</w:t>
      </w:r>
    </w:p>
    <w:p w14:paraId="7A6958C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9. Warranties</w:t>
      </w:r>
    </w:p>
    <w:p w14:paraId="367F58E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10. Permitted Advertising Verticals and Compliance Policy</w:t>
      </w:r>
    </w:p>
    <w:p w14:paraId="4E827FF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11. Data Usage Policy</w:t>
      </w:r>
    </w:p>
    <w:p w14:paraId="7F731B3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12. Technical Support and Transaction Processing</w:t>
      </w:r>
    </w:p>
    <w:p w14:paraId="7DE7DE93" w14:textId="77777777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13. Advertiser Identification, Google AI Compliance, and Verification Procedure</w:t>
      </w:r>
    </w:p>
    <w:p w14:paraId="1E96197C" w14:textId="77777777" w:rsidR="00E672D0" w:rsidRPr="0085358C" w:rsidRDefault="00E672D0" w:rsidP="00E672D0">
      <w:pPr>
        <w:spacing w:after="0"/>
        <w:jc w:val="both"/>
        <w:rPr>
          <w:lang w:val="en-US"/>
        </w:rPr>
      </w:pPr>
    </w:p>
    <w:p w14:paraId="4352A64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1. General Provisions</w:t>
      </w:r>
    </w:p>
    <w:p w14:paraId="54C131B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1.1. The Company provides services in the field of contextual advertising, paid</w:t>
      </w:r>
    </w:p>
    <w:p w14:paraId="129DA12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traffic, digital marketing, and related services.</w:t>
      </w:r>
    </w:p>
    <w:p w14:paraId="443C6DA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1.2. This Agreement enters into force from the moment the User begins using the</w:t>
      </w:r>
    </w:p>
    <w:p w14:paraId="5D47454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Company’s website or services and remains effective until terminated by either</w:t>
      </w:r>
    </w:p>
    <w:p w14:paraId="1239BC0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party.</w:t>
      </w:r>
    </w:p>
    <w:p w14:paraId="4BEFA02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2. Services</w:t>
      </w:r>
    </w:p>
    <w:p w14:paraId="42DFCDD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2.1. The specific scope and terms of services are determined in an individual</w:t>
      </w:r>
    </w:p>
    <w:p w14:paraId="1EE76FA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agreement, offer, or order concluded separately with each User.</w:t>
      </w:r>
    </w:p>
    <w:p w14:paraId="2FB2C09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2.2. The Company reserves the right to modify the provided services, including</w:t>
      </w:r>
    </w:p>
    <w:p w14:paraId="77925A4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adding or discontinuing services, without prior notice.</w:t>
      </w:r>
    </w:p>
    <w:p w14:paraId="449E73A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3. Obligations of the Parties</w:t>
      </w:r>
    </w:p>
    <w:p w14:paraId="0DC8362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3.1. User Obligations:</w:t>
      </w:r>
    </w:p>
    <w:p w14:paraId="54D301A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Provide accurate and up-to-date information necessary for the provision of</w:t>
      </w:r>
    </w:p>
    <w:p w14:paraId="3DF39BC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services;</w:t>
      </w:r>
    </w:p>
    <w:p w14:paraId="45AB933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Pay for the Company’s services in accordance with the terms of the concluded</w:t>
      </w:r>
    </w:p>
    <w:p w14:paraId="623B2C6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agreement;</w:t>
      </w:r>
    </w:p>
    <w:p w14:paraId="13231E3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Refrain from actions that disrupt the operation of the Company’s website and/or</w:t>
      </w:r>
    </w:p>
    <w:p w14:paraId="454B2A0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services.</w:t>
      </w:r>
    </w:p>
    <w:p w14:paraId="6F9826A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lastRenderedPageBreak/>
        <w:t>3.2. Company Obligations:</w:t>
      </w:r>
    </w:p>
    <w:p w14:paraId="3B0FEC4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Provide services in accordance with this Agreement and the concluded contract;</w:t>
      </w:r>
    </w:p>
    <w:p w14:paraId="6CE7186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Ensure the confidentiality of information provided by the User.</w:t>
      </w:r>
    </w:p>
    <w:p w14:paraId="78A040B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4. Liability of the Parties</w:t>
      </w:r>
    </w:p>
    <w:p w14:paraId="36DFC54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4.1. The Company shall not be liable for any losses incurred by the User as a result</w:t>
      </w:r>
    </w:p>
    <w:p w14:paraId="419F5CE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of improper use of advertising tools, actions of third parties, or force majeure</w:t>
      </w:r>
    </w:p>
    <w:p w14:paraId="19BBE14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circumstances.</w:t>
      </w:r>
    </w:p>
    <w:p w14:paraId="57BE7F6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4.2. The User bears full responsibility for the accuracy of the provided data and for</w:t>
      </w:r>
    </w:p>
    <w:p w14:paraId="422AF3C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the consequences of its use in advertising campaigns.</w:t>
      </w:r>
    </w:p>
    <w:p w14:paraId="04D7E7B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5. Confidentiality</w:t>
      </w:r>
    </w:p>
    <w:p w14:paraId="69E08AE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5.1. All information provided by the User within the framework of cooperation is</w:t>
      </w:r>
    </w:p>
    <w:p w14:paraId="663DA7B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considered confidential and shall not be disclosed to third parties without the</w:t>
      </w:r>
    </w:p>
    <w:p w14:paraId="6657211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User’s written consent, except as required by law.</w:t>
      </w:r>
    </w:p>
    <w:p w14:paraId="379D6FD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6. Amendments to the Agreement</w:t>
      </w:r>
    </w:p>
    <w:p w14:paraId="2DD9121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6.1. The Company reserves the right to amend this Agreement at any time.</w:t>
      </w:r>
    </w:p>
    <w:p w14:paraId="7B985EB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6.2. Continued use of the website or services after amendments signifies the User’s</w:t>
      </w:r>
    </w:p>
    <w:p w14:paraId="1F76623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acceptance of such changes.</w:t>
      </w:r>
    </w:p>
    <w:p w14:paraId="1BA248E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 Purchase of Advertising Accounts and Balance Top-Up</w:t>
      </w:r>
    </w:p>
    <w:p w14:paraId="3BD44C0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7.1. To access the Company’s services, the User must purchase Google Ads</w:t>
      </w:r>
    </w:p>
    <w:p w14:paraId="5A751DD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advertising accounts from the Company.</w:t>
      </w:r>
    </w:p>
    <w:p w14:paraId="5A0628D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7.2. The price of a single account or account package is provided to the Client</w:t>
      </w:r>
    </w:p>
    <w:p w14:paraId="39592C8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upon request in the form of an official offer valid for the specified period. All</w:t>
      </w:r>
    </w:p>
    <w:p w14:paraId="2D0EE76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purchase terms, including price, activation timelines, and volume, are fixed in the</w:t>
      </w:r>
    </w:p>
    <w:p w14:paraId="2FD02D8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offer.</w:t>
      </w:r>
    </w:p>
    <w:p w14:paraId="606EE54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7.3. The Company provides the option to:</w:t>
      </w:r>
    </w:p>
    <w:p w14:paraId="195F148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Purchase individual Google Ads accounts;</w:t>
      </w:r>
    </w:p>
    <w:p w14:paraId="6FA39EA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Purchase accounts in bulk as part of packages. Within one active package, the</w:t>
      </w:r>
    </w:p>
    <w:p w14:paraId="7309CF5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User may receive up to 10 accounts per day.</w:t>
      </w:r>
    </w:p>
    <w:p w14:paraId="5A65489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7.4. To receive a Google Ads account, the User must provide:</w:t>
      </w:r>
    </w:p>
    <w:p w14:paraId="7A9F14B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An email address to which administrative access will be granted;</w:t>
      </w:r>
    </w:p>
    <w:p w14:paraId="43EB538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The desired account time zone;</w:t>
      </w:r>
    </w:p>
    <w:p w14:paraId="35EF423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The Google Ads account name.</w:t>
      </w:r>
    </w:p>
    <w:p w14:paraId="36CC4DB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7.5. Access Provision Procedure and Interaction Format</w:t>
      </w:r>
    </w:p>
    <w:p w14:paraId="56CD2FA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To activate and transfer a Google Ads account, the User must provide the email</w:t>
      </w:r>
    </w:p>
    <w:p w14:paraId="18A9136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address for administrative access, the desired account name, and the time zone. An</w:t>
      </w:r>
    </w:p>
    <w:p w14:paraId="2959F6B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invitation from Google Ads will be sent to the specified email and must be</w:t>
      </w:r>
    </w:p>
    <w:p w14:paraId="7B5A88F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accepted to obtain administrative access.</w:t>
      </w:r>
    </w:p>
    <w:p w14:paraId="5B457EA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The Company does not assist in linking purchased Google Ads accounts to the</w:t>
      </w:r>
    </w:p>
    <w:p w14:paraId="1419213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User’s MCC. All purchased accounts remain within the Company’s MCC.</w:t>
      </w:r>
    </w:p>
    <w:p w14:paraId="231D071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The Company provides only full administrative (admin) access. Guest access to</w:t>
      </w:r>
    </w:p>
    <w:p w14:paraId="2BA4CBD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MCC (My Client Center) prior to purchase or any other access types are not</w:t>
      </w:r>
    </w:p>
    <w:p w14:paraId="6C2D384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provided. Administrative access is granted only after full payment for the account</w:t>
      </w:r>
    </w:p>
    <w:p w14:paraId="1DD4933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and its initial top-up of EUR 20, which constitutes the actual transfer of the</w:t>
      </w:r>
    </w:p>
    <w:p w14:paraId="7F21AC2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account to the User.</w:t>
      </w:r>
    </w:p>
    <w:p w14:paraId="49D747D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After account activation, the Company provides the User upon request with:</w:t>
      </w:r>
    </w:p>
    <w:p w14:paraId="62EACE0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lastRenderedPageBreak/>
        <w:t>• A table containing up-to-date financial data on Google Ads accounts, including</w:t>
      </w:r>
    </w:p>
    <w:p w14:paraId="64EDD53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balances, remaining funds, refund information, and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transactions;</w:t>
      </w:r>
    </w:p>
    <w:p w14:paraId="1319FC3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Detailed weekly and monthly reports for each purchased account, including</w:t>
      </w:r>
    </w:p>
    <w:p w14:paraId="66EEBF1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advertising activity, budget spend, clicks, impressions, conversions, and </w:t>
      </w:r>
      <w:proofErr w:type="gramStart"/>
      <w:r w:rsidRPr="00E672D0">
        <w:rPr>
          <w:lang w:val="en-US"/>
        </w:rPr>
        <w:t>other</w:t>
      </w:r>
      <w:proofErr w:type="gramEnd"/>
      <w:r w:rsidRPr="00E672D0">
        <w:rPr>
          <w:lang w:val="en-US"/>
        </w:rPr>
        <w:t xml:space="preserve"> key</w:t>
      </w:r>
    </w:p>
    <w:p w14:paraId="7026F7F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metrics.</w:t>
      </w:r>
    </w:p>
    <w:p w14:paraId="22042B5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These reports are generated based on actual advertising platform statistics and may</w:t>
      </w:r>
    </w:p>
    <w:p w14:paraId="15000D8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be provided as tables, dashboards, or other visual formats as agreed with the User.</w:t>
      </w:r>
    </w:p>
    <w:p w14:paraId="3E13310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7.6. All advertising accounts purchased from the Company are funded via the</w:t>
      </w:r>
    </w:p>
    <w:p w14:paraId="014DD77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internal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system.</w:t>
      </w:r>
    </w:p>
    <w:p w14:paraId="224F502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•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top-ups are performed by the User; the Company charges a service fee</w:t>
      </w:r>
    </w:p>
    <w:p w14:paraId="57C318A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and, if necessary, performs currency conversion at its internal exchange rate at the</w:t>
      </w:r>
    </w:p>
    <w:p w14:paraId="72948E6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time of the transaction.</w:t>
      </w:r>
    </w:p>
    <w:p w14:paraId="4827C02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7.7. After topping up the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>, the User may freely distribute funds to any</w:t>
      </w:r>
    </w:p>
    <w:p w14:paraId="3803CE52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purchased Google Ads accounts without commission.</w:t>
      </w:r>
    </w:p>
    <w:p w14:paraId="050EE91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7.8. The minimum initial top-up for a new Google Ads account is EUR 20:</w:t>
      </w:r>
    </w:p>
    <w:p w14:paraId="281023B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This amount is mandatory and used for account activation;</w:t>
      </w:r>
    </w:p>
    <w:p w14:paraId="0E37FF7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The amount is non-refundable, even if the account is unused;</w:t>
      </w:r>
    </w:p>
    <w:p w14:paraId="154FA6F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• Funds exceeding EUR 20 may be returned to the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free of charge within 3</w:t>
      </w:r>
    </w:p>
    <w:p w14:paraId="2BC3F59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business days upon request.</w:t>
      </w:r>
    </w:p>
    <w:p w14:paraId="17B188B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7.9. In the event of a Google Ads account suspension by Google, the User may:</w:t>
      </w:r>
    </w:p>
    <w:p w14:paraId="10D756D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Independently submit an appeal to Google Ads support; or</w:t>
      </w:r>
    </w:p>
    <w:p w14:paraId="302B0E9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Discontinue use of the account and initiate a refund of remaining funds</w:t>
      </w:r>
    </w:p>
    <w:p w14:paraId="7EDC395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(excluding the initial EUR 20).</w:t>
      </w:r>
    </w:p>
    <w:p w14:paraId="61914B3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7.10. Upon account closure by the User or due to suspension, remaining funds</w:t>
      </w:r>
    </w:p>
    <w:p w14:paraId="1DFFAA9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exceeding the initial EUR 20 may be returned to the User’s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without any</w:t>
      </w:r>
    </w:p>
    <w:p w14:paraId="7440375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fees. Refund processing time is up to 3 business days after funds are returned from</w:t>
      </w:r>
    </w:p>
    <w:p w14:paraId="5E99338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Google Ads.</w:t>
      </w:r>
    </w:p>
    <w:p w14:paraId="365A407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7.11. PPC Rebels does not provide automatic replacement of suspended or</w:t>
      </w:r>
    </w:p>
    <w:p w14:paraId="3F681C8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deactivated accounts. To continue work, the User may:</w:t>
      </w:r>
    </w:p>
    <w:p w14:paraId="181C28B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Purchase a new Google Ads account under standard terms; or</w:t>
      </w:r>
    </w:p>
    <w:p w14:paraId="0B529FA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Use one of the available daily activations (up to 10 accounts per day) within an</w:t>
      </w:r>
    </w:p>
    <w:p w14:paraId="7BC32207" w14:textId="77777777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active package.</w:t>
      </w:r>
    </w:p>
    <w:p w14:paraId="7770BC55" w14:textId="7D7C3DA8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7.12. Funds held within the internal balance (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>) do not constitute a bank deposit and are not stored for an indefinite period. The terms of fund storage, including conditions applicable to inactive users, are governed by Section 8 of this Agreement.</w:t>
      </w:r>
    </w:p>
    <w:p w14:paraId="0C2EB7B9" w14:textId="77777777" w:rsidR="00E672D0" w:rsidRPr="00E672D0" w:rsidRDefault="00E672D0" w:rsidP="00E672D0">
      <w:pPr>
        <w:spacing w:after="0"/>
        <w:jc w:val="both"/>
        <w:rPr>
          <w:lang w:val="en-US"/>
        </w:rPr>
      </w:pPr>
    </w:p>
    <w:p w14:paraId="07FD636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 Refund Policy</w:t>
      </w:r>
    </w:p>
    <w:p w14:paraId="1EDA250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8.1. Payments for provided services are final and non-refundable.</w:t>
      </w:r>
    </w:p>
    <w:p w14:paraId="31CB5E8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8.2. Refunds are possible only in cases of documented non-provision of services</w:t>
      </w:r>
    </w:p>
    <w:p w14:paraId="61F52FF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due to the Company’s fault.</w:t>
      </w:r>
    </w:p>
    <w:p w14:paraId="163ECE6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8.3. If the User cancels services after they have begun, no refund is issued, as</w:t>
      </w:r>
    </w:p>
    <w:p w14:paraId="028243C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preparation and setup costs are deemed incurred.</w:t>
      </w:r>
    </w:p>
    <w:p w14:paraId="5A6EFFC2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8.4. Refund of unused funds is possible only in one of the following ways:</w:t>
      </w:r>
    </w:p>
    <w:p w14:paraId="6F56A6D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8.4.1.</w:t>
      </w:r>
    </w:p>
    <w:p w14:paraId="6A4B967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lastRenderedPageBreak/>
        <w:t xml:space="preserve">Refund from advertising account to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— processed free of charge, without</w:t>
      </w:r>
    </w:p>
    <w:p w14:paraId="70D93A82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fees or deductions. Funds remain in the User’s internal balance (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>) and may</w:t>
      </w:r>
    </w:p>
    <w:p w14:paraId="58A68C2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be used only for other advertising campaigns or accounts.</w:t>
      </w:r>
    </w:p>
    <w:p w14:paraId="085BA8F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8.4.2.</w:t>
      </w:r>
    </w:p>
    <w:p w14:paraId="3F6E85D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Withdrawal of funds — withdrawal of unused funds from https://ppcrebels.com is</w:t>
      </w:r>
    </w:p>
    <w:p w14:paraId="0E116F1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not possible. Funds deposited for purchasing Google Ads accounts cannot be</w:t>
      </w:r>
    </w:p>
    <w:p w14:paraId="4DDF5AA2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withdrawn and may be used exclusively for purchasing Google Ads accounts.</w:t>
      </w:r>
    </w:p>
    <w:p w14:paraId="0CA4E92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8.4.3.</w:t>
      </w:r>
    </w:p>
    <w:p w14:paraId="2D91FB2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Fraudulent requests — in case of attempted fraud by the User, including false</w:t>
      </w:r>
    </w:p>
    <w:p w14:paraId="545DBE0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claims of a “non-working” Google Ads account that is in fact functional, the</w:t>
      </w:r>
    </w:p>
    <w:p w14:paraId="2B509DE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Company reserves the right to refuse service, deny refunds or replacements, and</w:t>
      </w:r>
    </w:p>
    <w:p w14:paraId="4EC5EAE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terminate cooperation without compensation.</w:t>
      </w:r>
    </w:p>
    <w:p w14:paraId="19D166C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8.5. When opening a new Google Ads account through the Company, the User</w:t>
      </w:r>
    </w:p>
    <w:p w14:paraId="116199D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must deposit an initial balance of EUR 20:</w:t>
      </w:r>
    </w:p>
    <w:p w14:paraId="6858B9D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• Funds are first credited to the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and then transferred to the advertising</w:t>
      </w:r>
    </w:p>
    <w:p w14:paraId="2EDEE91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account;</w:t>
      </w:r>
    </w:p>
    <w:p w14:paraId="38A0EBB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The amount is mandatory and intended for system activation;</w:t>
      </w:r>
    </w:p>
    <w:p w14:paraId="1080064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The EUR 20 is non-refundable under any circumstances;</w:t>
      </w:r>
    </w:p>
    <w:p w14:paraId="1A7DA51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• Funds exceeding EUR 20 may be returned to the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upon request within 3</w:t>
      </w:r>
    </w:p>
    <w:p w14:paraId="613422C6" w14:textId="77777777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business days.</w:t>
      </w:r>
    </w:p>
    <w:p w14:paraId="68FBC3FB" w14:textId="1CD5C1FE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8.6. Inactive Accounts and Balance Policy</w:t>
      </w:r>
    </w:p>
    <w:p w14:paraId="1D9A748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8.6.1. If a User remains inactive for a period of 6 (six) consecutive months, including but not limited to:</w:t>
      </w:r>
    </w:p>
    <w:p w14:paraId="49758B6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– no interaction with the Company’s services,</w:t>
      </w:r>
    </w:p>
    <w:p w14:paraId="3D70D96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– no requests regarding the use of funds,</w:t>
      </w:r>
    </w:p>
    <w:p w14:paraId="2D5079F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– no communication with the Company,</w:t>
      </w:r>
    </w:p>
    <w:p w14:paraId="01E8EE79" w14:textId="41B6CCA6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such User may be classified as inactive.</w:t>
      </w:r>
    </w:p>
    <w:p w14:paraId="1425A061" w14:textId="41FA7DBE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8.6.2. The Company reserves the right to discontinue maintaining funds on the User’s internal balance (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>), as the Company is not a banking institution, does not hold any financial, crypto currency or custodial licenses and does not provide banking or payment services.</w:t>
      </w:r>
    </w:p>
    <w:p w14:paraId="784F0243" w14:textId="7557BCFF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8.6.3. Upon expiration of the inactivity period specified in Clause 8.6.1, all funds remaining in the internal balance (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>) may be permanently forfeited without the possibility of recovery.</w:t>
      </w:r>
    </w:p>
    <w:p w14:paraId="0A16AEE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8.6.4. Prior to the expiration of the inactivity period indicated in Clause 8.6.1, the User has the right to:</w:t>
      </w:r>
    </w:p>
    <w:p w14:paraId="234036A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– use the funds for advertising campaigns;</w:t>
      </w:r>
    </w:p>
    <w:p w14:paraId="717C4AC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– reallocate funds between accounts;</w:t>
      </w:r>
    </w:p>
    <w:p w14:paraId="611C0E10" w14:textId="0AA120CF" w:rsidR="00E672D0" w:rsidRPr="0085358C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– request a balance transfer from Advertising Accounts within the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in accordance with this Agreement.</w:t>
      </w:r>
    </w:p>
    <w:p w14:paraId="151DD39F" w14:textId="0C547340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8.6.5. The Company may (but is not obligated to) notify the User via the provided contact details before applying the measures described in this Clause.</w:t>
      </w:r>
    </w:p>
    <w:p w14:paraId="23866184" w14:textId="77777777" w:rsidR="00E672D0" w:rsidRPr="0085358C" w:rsidRDefault="00E672D0" w:rsidP="00E672D0">
      <w:pPr>
        <w:spacing w:after="0"/>
        <w:jc w:val="both"/>
        <w:rPr>
          <w:lang w:val="en-US"/>
        </w:rPr>
      </w:pPr>
    </w:p>
    <w:p w14:paraId="2826EC9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9. Warranties</w:t>
      </w:r>
    </w:p>
    <w:p w14:paraId="784EE41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9.1. The Company guarantees good-faith performance of its obligations and use of</w:t>
      </w:r>
    </w:p>
    <w:p w14:paraId="05926AD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lastRenderedPageBreak/>
        <w:t>proven methods.</w:t>
      </w:r>
    </w:p>
    <w:p w14:paraId="5D1A151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9.2. The Company does not guarantee specific quantitative results (traffic, clicks,</w:t>
      </w:r>
    </w:p>
    <w:p w14:paraId="4CA91DA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leads, sales), as results depend on multiple factors beyond the Company’s control.</w:t>
      </w:r>
    </w:p>
    <w:p w14:paraId="0EE27B6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9.3. The Company is not responsible for changes in advertising platform</w:t>
      </w:r>
    </w:p>
    <w:p w14:paraId="21A44CE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algorithms (Google Ads, Meta Ads, etc.).</w:t>
      </w:r>
    </w:p>
    <w:p w14:paraId="3726D56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10. Permitted Advertising Verticals and Compliance Policy</w:t>
      </w:r>
    </w:p>
    <w:p w14:paraId="67D636B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10.1. When using Google Ads accounts purchased via PPC Rebels, the following</w:t>
      </w:r>
    </w:p>
    <w:p w14:paraId="1FFF252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verticals are permitted:</w:t>
      </w:r>
    </w:p>
    <w:p w14:paraId="1A4185B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Whitehat — legal, transparent, Google-compliant verticals (e-commerce,</w:t>
      </w:r>
    </w:p>
    <w:p w14:paraId="5EB28B1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informational products, corporate websites, brands, etc.);</w:t>
      </w:r>
    </w:p>
    <w:p w14:paraId="028E457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● </w:t>
      </w:r>
      <w:proofErr w:type="spellStart"/>
      <w:r w:rsidRPr="00E672D0">
        <w:rPr>
          <w:lang w:val="en-US"/>
        </w:rPr>
        <w:t>Greyhat</w:t>
      </w:r>
      <w:proofErr w:type="spellEnd"/>
      <w:r w:rsidRPr="00E672D0">
        <w:rPr>
          <w:lang w:val="en-US"/>
        </w:rPr>
        <w:t xml:space="preserve"> — controversial but not explicitly prohibited verticals (</w:t>
      </w:r>
      <w:proofErr w:type="spellStart"/>
      <w:r w:rsidRPr="00E672D0">
        <w:rPr>
          <w:lang w:val="en-US"/>
        </w:rPr>
        <w:t>nutra</w:t>
      </w:r>
      <w:proofErr w:type="spellEnd"/>
      <w:r w:rsidRPr="00E672D0">
        <w:rPr>
          <w:lang w:val="en-US"/>
        </w:rPr>
        <w:t>, gambling</w:t>
      </w:r>
    </w:p>
    <w:p w14:paraId="270B15A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content with pre-landers, CPA/arbitrage schemes within platform rules and without</w:t>
      </w:r>
    </w:p>
    <w:p w14:paraId="6F4BAA4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deception).</w:t>
      </w:r>
    </w:p>
    <w:p w14:paraId="44D120A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10.2. Blackhat verticals are prohibited, including but not limited to:</w:t>
      </w:r>
    </w:p>
    <w:p w14:paraId="25DE174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Scam schemes;</w:t>
      </w:r>
    </w:p>
    <w:p w14:paraId="5431027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Phishing;</w:t>
      </w:r>
    </w:p>
    <w:p w14:paraId="7738AE7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Fake brands, cloned websites;</w:t>
      </w:r>
    </w:p>
    <w:p w14:paraId="5489717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Promotion of prohibited goods and services (drugs, weapons, fake documents,</w:t>
      </w:r>
    </w:p>
    <w:p w14:paraId="37D25CC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banned substances);</w:t>
      </w:r>
    </w:p>
    <w:p w14:paraId="1C3D74B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Terrorist and/or extremist propaganda.</w:t>
      </w:r>
    </w:p>
    <w:p w14:paraId="7CB35C1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10.3. In case of Blackhat activity, PPC Rebels reserves the right to:</w:t>
      </w:r>
    </w:p>
    <w:p w14:paraId="07E0760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Block access to advertising accounts without prior notice;</w:t>
      </w:r>
    </w:p>
    <w:p w14:paraId="491CFA0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Terminate cooperation unilaterally;</w:t>
      </w:r>
    </w:p>
    <w:p w14:paraId="77B0D8A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● Forfeit all advertising balances and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funds without refund;</w:t>
      </w:r>
    </w:p>
    <w:p w14:paraId="5675418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Refuse refunds for accounts, balances, or packages.</w:t>
      </w:r>
    </w:p>
    <w:p w14:paraId="6B5FF2C4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10.4. The Company may conduct internal audits and request explanations or</w:t>
      </w:r>
    </w:p>
    <w:p w14:paraId="5AF14CC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materials. Refusal to cooperate may be considered a violation of this Agreement.</w:t>
      </w:r>
    </w:p>
    <w:p w14:paraId="761B46A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11. Data Usage Policy</w:t>
      </w:r>
    </w:p>
    <w:p w14:paraId="0F71949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11.1. The Company collects and processes only the personal and technical data</w:t>
      </w:r>
    </w:p>
    <w:p w14:paraId="135F03E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necessary to provide quality services.</w:t>
      </w:r>
    </w:p>
    <w:p w14:paraId="3F25AFF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11.2. Data may include:</w:t>
      </w:r>
    </w:p>
    <w:p w14:paraId="23DBE0D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Contact information (name, email, phone);</w:t>
      </w:r>
    </w:p>
    <w:p w14:paraId="454E1AC2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Company information;</w:t>
      </w:r>
    </w:p>
    <w:p w14:paraId="60655F37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Advertising account data;</w:t>
      </w:r>
    </w:p>
    <w:p w14:paraId="2C02998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Campaign metrics and statistics.</w:t>
      </w:r>
    </w:p>
    <w:p w14:paraId="7AC95E2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11.3. Data is used solely for:</w:t>
      </w:r>
    </w:p>
    <w:p w14:paraId="1A2E1D9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Service provision and improvement;</w:t>
      </w:r>
    </w:p>
    <w:p w14:paraId="7632FE4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Communication with the User.</w:t>
      </w:r>
    </w:p>
    <w:p w14:paraId="1D50E4D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11.4. The Company undertakes to:</w:t>
      </w:r>
    </w:p>
    <w:p w14:paraId="4369102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Not transfer data to third parties without User consent;</w:t>
      </w:r>
    </w:p>
    <w:p w14:paraId="309DC3DF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Securely store data;</w:t>
      </w:r>
    </w:p>
    <w:p w14:paraId="2F7006B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Delete data upon written request, except as required by law.</w:t>
      </w:r>
    </w:p>
    <w:p w14:paraId="77BEB05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11.5. By using the services, the User consents to data processing under this</w:t>
      </w:r>
    </w:p>
    <w:p w14:paraId="697FB7D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Agreement.</w:t>
      </w:r>
    </w:p>
    <w:p w14:paraId="63BDBDC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12. Technical Support and Transaction Processing</w:t>
      </w:r>
    </w:p>
    <w:p w14:paraId="0125637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lastRenderedPageBreak/>
        <w:t>12.1. In case of technical issues, the User must contact PPC Rebels support via</w:t>
      </w:r>
    </w:p>
    <w:p w14:paraId="12668C1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available communication channels.</w:t>
      </w:r>
    </w:p>
    <w:p w14:paraId="03198530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12.2. The Company makes reasonable efforts to resolve technical issues.</w:t>
      </w:r>
    </w:p>
    <w:p w14:paraId="051722D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12.3. Top-up processing:</w:t>
      </w:r>
    </w:p>
    <w:p w14:paraId="63A0949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 xml:space="preserve">● </w:t>
      </w:r>
      <w:proofErr w:type="spellStart"/>
      <w:r w:rsidRPr="00E672D0">
        <w:rPr>
          <w:lang w:val="en-US"/>
        </w:rPr>
        <w:t>Cashpool</w:t>
      </w:r>
      <w:proofErr w:type="spellEnd"/>
      <w:r w:rsidRPr="00E672D0">
        <w:rPr>
          <w:lang w:val="en-US"/>
        </w:rPr>
        <w:t xml:space="preserve"> and Google Ads account funding typically takes from 1 minute to 1</w:t>
      </w:r>
    </w:p>
    <w:p w14:paraId="2271756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hour after payment confirmation;</w:t>
      </w:r>
    </w:p>
    <w:p w14:paraId="75B279E3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Delays caused by external factors are possible.</w:t>
      </w:r>
    </w:p>
    <w:p w14:paraId="5AFAE882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12.4. To process payments:</w:t>
      </w:r>
    </w:p>
    <w:p w14:paraId="66B6A48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Bank transfer — payment receipt or confirmation required;</w:t>
      </w:r>
    </w:p>
    <w:p w14:paraId="07D3D9E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● Cryptocurrency — transaction hash and blockchain explorer link required.</w:t>
      </w:r>
    </w:p>
    <w:p w14:paraId="655BC94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12.5. In the absence of confirmation, payment processing may be suspended.</w:t>
      </w:r>
    </w:p>
    <w:p w14:paraId="0D45E93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13. Advertiser Identification, Google AI Compliance, and Verification</w:t>
      </w:r>
    </w:p>
    <w:p w14:paraId="4E10817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Procedure</w:t>
      </w:r>
    </w:p>
    <w:p w14:paraId="6A43FC62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13.1. In accordance with current policies, Google uses AI systems to identify</w:t>
      </w:r>
    </w:p>
    <w:p w14:paraId="4D363E5A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parties responsible for advertising campaigns. Therefore, the User must ensure the</w:t>
      </w:r>
    </w:p>
    <w:p w14:paraId="3502DB1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presence of the following information on all landing pages:</w:t>
      </w:r>
    </w:p>
    <w:p w14:paraId="499CA7E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Clearly accessible Privacy Policy;</w:t>
      </w:r>
    </w:p>
    <w:p w14:paraId="19E1FD85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User Agreement;</w:t>
      </w:r>
    </w:p>
    <w:p w14:paraId="0DC79E6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Legal company details, including VAT number (if applicable);</w:t>
      </w:r>
    </w:p>
    <w:p w14:paraId="3E157D8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Business contact information (physical address, phone number, email);</w:t>
      </w:r>
    </w:p>
    <w:p w14:paraId="597DC49D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Other information confirming advertiser legitimacy.</w:t>
      </w:r>
    </w:p>
    <w:p w14:paraId="48EC9EB1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13.2. Absence of the above may trigger advertiser and business verification by</w:t>
      </w:r>
    </w:p>
    <w:p w14:paraId="3890B61B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Google, which may temporarily suspend campaigns.</w:t>
      </w:r>
    </w:p>
    <w:p w14:paraId="22A7006E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13.3. The Company bears no responsibility for consequences resulting from the</w:t>
      </w:r>
    </w:p>
    <w:p w14:paraId="7BC82E8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User’s non-compliance with Google advertiser identification and verification</w:t>
      </w:r>
    </w:p>
    <w:p w14:paraId="49AE2EE9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requirements.</w:t>
      </w:r>
    </w:p>
    <w:p w14:paraId="3A4A8546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13.4. Users are strongly advised to follow all Company instructions. Failure may</w:t>
      </w:r>
    </w:p>
    <w:p w14:paraId="57E7A61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result in verification requirements or account suspension without Company</w:t>
      </w:r>
    </w:p>
    <w:p w14:paraId="6CDBD47C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liability.</w:t>
      </w:r>
    </w:p>
    <w:p w14:paraId="48739D38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13.5. If Google requires advertiser and/or business verification, the User may:</w:t>
      </w:r>
    </w:p>
    <w:p w14:paraId="16635712" w14:textId="77777777" w:rsidR="00E672D0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Complete verification independently; or</w:t>
      </w:r>
    </w:p>
    <w:p w14:paraId="76A36104" w14:textId="7C100C53" w:rsidR="00F12C76" w:rsidRPr="00E672D0" w:rsidRDefault="00E672D0" w:rsidP="00E672D0">
      <w:pPr>
        <w:spacing w:after="0"/>
        <w:jc w:val="both"/>
        <w:rPr>
          <w:lang w:val="en-US"/>
        </w:rPr>
      </w:pPr>
      <w:r w:rsidRPr="00E672D0">
        <w:rPr>
          <w:lang w:val="en-US"/>
        </w:rPr>
        <w:t>• Order verification through the ppcrebels.com service.</w:t>
      </w:r>
    </w:p>
    <w:sectPr w:rsidR="00F12C76" w:rsidRPr="00E672D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563"/>
    <w:rsid w:val="005E49B1"/>
    <w:rsid w:val="006716D9"/>
    <w:rsid w:val="006B60AE"/>
    <w:rsid w:val="006C0B77"/>
    <w:rsid w:val="008242FF"/>
    <w:rsid w:val="0085358C"/>
    <w:rsid w:val="00870751"/>
    <w:rsid w:val="00922C48"/>
    <w:rsid w:val="00B915B7"/>
    <w:rsid w:val="00C210A0"/>
    <w:rsid w:val="00C86422"/>
    <w:rsid w:val="00CC1563"/>
    <w:rsid w:val="00D9347D"/>
    <w:rsid w:val="00E672D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5A7EA4"/>
  <w15:chartTrackingRefBased/>
  <w15:docId w15:val="{8818585F-4337-4A80-B5EC-CA2529790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CC15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C15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C156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C156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C156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C156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C156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C156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C156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C1563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CC156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CC1563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CC1563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C1563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CC1563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CC1563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CC1563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CC1563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CC156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CC15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C156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CC15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CC15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CC1563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CC156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CC1563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CC1563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CC1563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CC1563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2048</Words>
  <Characters>11680</Characters>
  <Application>Microsoft Office Word</Application>
  <DocSecurity>0</DocSecurity>
  <Lines>97</Lines>
  <Paragraphs>27</Paragraphs>
  <ScaleCrop>false</ScaleCrop>
  <Company/>
  <LinksUpToDate>false</LinksUpToDate>
  <CharactersWithSpaces>13701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ARSEN SAHAKYAN</dc:creator>
  <cp:keywords/>
  <dc:description/>
  <cp:lastModifiedBy>ARSEN SAHAKYAN</cp:lastModifiedBy>
  <cp:revision>3</cp:revision>
  <dcterms:created xsi:type="dcterms:W3CDTF">2026-04-16T22:59:00Z</dcterms:created>
  <dcterms:modified xsi:type="dcterms:W3CDTF">2026-04-17T00:15:00Z</dcterms:modified>
</cp:coreProperties>
</file>